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3227"/>
        <w:gridCol w:w="6015"/>
        <w:gridCol w:w="6015"/>
      </w:tblGrid>
      <w:tr w:rsidR="00C16789" w14:paraId="48DF30CE" w14:textId="77777777" w:rsidTr="00C16789">
        <w:trPr>
          <w:trHeight w:val="20"/>
        </w:trPr>
        <w:tc>
          <w:tcPr>
            <w:tcW w:w="3227" w:type="dxa"/>
            <w:vAlign w:val="center"/>
          </w:tcPr>
          <w:p w14:paraId="230D3EF7" w14:textId="7E506E52" w:rsidR="00C16789" w:rsidRPr="00C16789" w:rsidRDefault="00C16789">
            <w:pPr>
              <w:rPr>
                <w:rFonts w:ascii="Calibri" w:hAnsi="Calibri"/>
                <w:b/>
                <w:bCs/>
                <w:color w:val="000000"/>
              </w:rPr>
            </w:pPr>
            <w:r w:rsidRPr="00C16789">
              <w:rPr>
                <w:rFonts w:ascii="Calibri" w:hAnsi="Calibri"/>
                <w:b/>
                <w:bCs/>
                <w:color w:val="000000"/>
              </w:rPr>
              <w:t>Factor of Development</w:t>
            </w:r>
          </w:p>
        </w:tc>
        <w:tc>
          <w:tcPr>
            <w:tcW w:w="6015" w:type="dxa"/>
            <w:vAlign w:val="center"/>
          </w:tcPr>
          <w:p w14:paraId="4E354AB1" w14:textId="4203ACEB" w:rsidR="00C16789" w:rsidRPr="00C16789" w:rsidRDefault="00C16789">
            <w:pPr>
              <w:rPr>
                <w:rFonts w:ascii="Calibri" w:hAnsi="Calibri"/>
                <w:b/>
                <w:bCs/>
                <w:color w:val="000000"/>
              </w:rPr>
            </w:pPr>
            <w:r w:rsidRPr="00C16789">
              <w:rPr>
                <w:rFonts w:ascii="Calibri" w:hAnsi="Calibri"/>
                <w:b/>
                <w:bCs/>
                <w:color w:val="000000"/>
              </w:rPr>
              <w:t>What does it mean?</w:t>
            </w:r>
          </w:p>
        </w:tc>
        <w:tc>
          <w:tcPr>
            <w:tcW w:w="6015" w:type="dxa"/>
          </w:tcPr>
          <w:p w14:paraId="6D7F54A5" w14:textId="6AE9103C" w:rsidR="00C16789" w:rsidRPr="00C16789" w:rsidRDefault="00C16789">
            <w:pPr>
              <w:rPr>
                <w:rFonts w:ascii="Calibri" w:hAnsi="Calibri"/>
                <w:b/>
                <w:bCs/>
                <w:color w:val="000000"/>
              </w:rPr>
            </w:pPr>
            <w:r w:rsidRPr="00C16789">
              <w:rPr>
                <w:rFonts w:ascii="Calibri" w:hAnsi="Calibri"/>
                <w:b/>
                <w:bCs/>
                <w:color w:val="000000"/>
              </w:rPr>
              <w:t>Rank it in order of importance; explain why</w:t>
            </w:r>
          </w:p>
        </w:tc>
      </w:tr>
      <w:tr w:rsidR="00C16789" w14:paraId="2D555D5E" w14:textId="347B3C3D" w:rsidTr="00C16789">
        <w:trPr>
          <w:trHeight w:val="964"/>
        </w:trPr>
        <w:tc>
          <w:tcPr>
            <w:tcW w:w="3227" w:type="dxa"/>
            <w:vAlign w:val="center"/>
          </w:tcPr>
          <w:p w14:paraId="1A9C43B7" w14:textId="599D9C60" w:rsidR="00C16789" w:rsidRDefault="00C16789">
            <w:pPr>
              <w:rPr>
                <w:rFonts w:ascii="Calibri" w:hAnsi="Calibri"/>
                <w:color w:val="000000"/>
              </w:rPr>
            </w:pPr>
            <w:r>
              <w:rPr>
                <w:rFonts w:ascii="Calibri" w:hAnsi="Calibri"/>
                <w:color w:val="000000"/>
              </w:rPr>
              <w:t>Population Resources</w:t>
            </w:r>
          </w:p>
        </w:tc>
        <w:tc>
          <w:tcPr>
            <w:tcW w:w="6015" w:type="dxa"/>
            <w:vAlign w:val="center"/>
          </w:tcPr>
          <w:p w14:paraId="77DE7C59" w14:textId="77777777" w:rsidR="00C16789" w:rsidRDefault="00C16789">
            <w:pPr>
              <w:rPr>
                <w:rFonts w:ascii="Calibri" w:hAnsi="Calibri"/>
                <w:color w:val="000000"/>
              </w:rPr>
            </w:pPr>
            <w:r>
              <w:rPr>
                <w:rFonts w:ascii="Calibri" w:hAnsi="Calibri"/>
                <w:color w:val="000000"/>
              </w:rPr>
              <w:t>With a larger population, a country has the scope to develop differently. However, it also brings problems: looking after a large population and keeping the country together is hard.</w:t>
            </w:r>
          </w:p>
        </w:tc>
        <w:tc>
          <w:tcPr>
            <w:tcW w:w="6015" w:type="dxa"/>
          </w:tcPr>
          <w:p w14:paraId="76C2B551" w14:textId="77777777" w:rsidR="00C16789" w:rsidRDefault="00C16789">
            <w:pPr>
              <w:rPr>
                <w:rFonts w:ascii="Calibri" w:hAnsi="Calibri"/>
                <w:color w:val="000000"/>
              </w:rPr>
            </w:pPr>
          </w:p>
        </w:tc>
      </w:tr>
      <w:tr w:rsidR="00C16789" w14:paraId="09B96612" w14:textId="26B2D75E" w:rsidTr="00C16789">
        <w:trPr>
          <w:trHeight w:val="964"/>
        </w:trPr>
        <w:tc>
          <w:tcPr>
            <w:tcW w:w="3227" w:type="dxa"/>
            <w:vAlign w:val="center"/>
          </w:tcPr>
          <w:p w14:paraId="3EEB9C84" w14:textId="409B8EAB" w:rsidR="00C16789" w:rsidRDefault="00C16789">
            <w:pPr>
              <w:rPr>
                <w:rFonts w:ascii="Calibri" w:hAnsi="Calibri"/>
                <w:color w:val="000000"/>
              </w:rPr>
            </w:pPr>
            <w:r>
              <w:rPr>
                <w:rFonts w:ascii="Calibri" w:hAnsi="Calibri"/>
                <w:color w:val="000000"/>
              </w:rPr>
              <w:t>Cultural Resources</w:t>
            </w:r>
          </w:p>
        </w:tc>
        <w:tc>
          <w:tcPr>
            <w:tcW w:w="6015" w:type="dxa"/>
            <w:vAlign w:val="center"/>
          </w:tcPr>
          <w:p w14:paraId="6FE044B9" w14:textId="77777777" w:rsidR="00C16789" w:rsidRDefault="00C16789">
            <w:pPr>
              <w:rPr>
                <w:rFonts w:ascii="Calibri" w:hAnsi="Calibri"/>
                <w:color w:val="000000"/>
              </w:rPr>
            </w:pPr>
            <w:r>
              <w:rPr>
                <w:rFonts w:ascii="Calibri" w:hAnsi="Calibri"/>
                <w:color w:val="000000"/>
              </w:rPr>
              <w:t>Some countries have wider significance because of a cultural factor (religion, history, language, art) that other places want to keep being part of</w:t>
            </w:r>
          </w:p>
        </w:tc>
        <w:tc>
          <w:tcPr>
            <w:tcW w:w="6015" w:type="dxa"/>
          </w:tcPr>
          <w:p w14:paraId="35FCFD34" w14:textId="77777777" w:rsidR="00C16789" w:rsidRDefault="00C16789">
            <w:pPr>
              <w:rPr>
                <w:rFonts w:ascii="Calibri" w:hAnsi="Calibri"/>
                <w:color w:val="000000"/>
              </w:rPr>
            </w:pPr>
          </w:p>
        </w:tc>
      </w:tr>
      <w:tr w:rsidR="00C16789" w14:paraId="28E11CAC" w14:textId="458A7561" w:rsidTr="00C16789">
        <w:trPr>
          <w:trHeight w:val="964"/>
        </w:trPr>
        <w:tc>
          <w:tcPr>
            <w:tcW w:w="3227" w:type="dxa"/>
            <w:vAlign w:val="center"/>
          </w:tcPr>
          <w:p w14:paraId="288D7391" w14:textId="4A1E8735" w:rsidR="00C16789" w:rsidRDefault="00C16789">
            <w:pPr>
              <w:rPr>
                <w:rFonts w:ascii="Calibri" w:hAnsi="Calibri"/>
                <w:color w:val="000000"/>
              </w:rPr>
            </w:pPr>
            <w:r>
              <w:rPr>
                <w:rFonts w:ascii="Calibri" w:hAnsi="Calibri"/>
                <w:color w:val="000000"/>
              </w:rPr>
              <w:t>Military Power</w:t>
            </w:r>
          </w:p>
        </w:tc>
        <w:tc>
          <w:tcPr>
            <w:tcW w:w="6015" w:type="dxa"/>
            <w:vAlign w:val="center"/>
          </w:tcPr>
          <w:p w14:paraId="55974FE6" w14:textId="77777777" w:rsidR="00C16789" w:rsidRDefault="00C16789">
            <w:pPr>
              <w:rPr>
                <w:rFonts w:ascii="Calibri" w:hAnsi="Calibri"/>
                <w:color w:val="000000"/>
              </w:rPr>
            </w:pPr>
            <w:r>
              <w:rPr>
                <w:rFonts w:ascii="Calibri" w:hAnsi="Calibri"/>
                <w:color w:val="000000"/>
              </w:rPr>
              <w:t>Power to threaten your neighbours, or defend your borders is important. In particular, the ability to project that power – to other countries – including using nuclear weapons, is crucial.</w:t>
            </w:r>
          </w:p>
        </w:tc>
        <w:tc>
          <w:tcPr>
            <w:tcW w:w="6015" w:type="dxa"/>
          </w:tcPr>
          <w:p w14:paraId="6BC5DAA2" w14:textId="77777777" w:rsidR="00C16789" w:rsidRDefault="00C16789">
            <w:pPr>
              <w:rPr>
                <w:rFonts w:ascii="Calibri" w:hAnsi="Calibri"/>
                <w:color w:val="000000"/>
              </w:rPr>
            </w:pPr>
          </w:p>
        </w:tc>
      </w:tr>
      <w:tr w:rsidR="00C16789" w14:paraId="75D5BB44" w14:textId="2061753C" w:rsidTr="00C16789">
        <w:trPr>
          <w:trHeight w:val="964"/>
        </w:trPr>
        <w:tc>
          <w:tcPr>
            <w:tcW w:w="3227" w:type="dxa"/>
            <w:vAlign w:val="center"/>
          </w:tcPr>
          <w:p w14:paraId="5F15BE76" w14:textId="0E2631F3" w:rsidR="00C16789" w:rsidRDefault="00C16789">
            <w:pPr>
              <w:rPr>
                <w:rFonts w:ascii="Calibri" w:hAnsi="Calibri"/>
                <w:color w:val="000000"/>
              </w:rPr>
            </w:pPr>
            <w:r>
              <w:rPr>
                <w:rFonts w:ascii="Calibri" w:hAnsi="Calibri"/>
                <w:color w:val="000000"/>
              </w:rPr>
              <w:t>Natural Hazards</w:t>
            </w:r>
          </w:p>
        </w:tc>
        <w:tc>
          <w:tcPr>
            <w:tcW w:w="6015" w:type="dxa"/>
            <w:vAlign w:val="center"/>
          </w:tcPr>
          <w:p w14:paraId="603895BF" w14:textId="77777777" w:rsidR="00C16789" w:rsidRDefault="00C16789">
            <w:pPr>
              <w:rPr>
                <w:rFonts w:ascii="Calibri" w:hAnsi="Calibri"/>
                <w:color w:val="000000"/>
              </w:rPr>
            </w:pPr>
            <w:r>
              <w:rPr>
                <w:rFonts w:ascii="Calibri" w:hAnsi="Calibri"/>
                <w:color w:val="000000"/>
              </w:rPr>
              <w:t>Natural hazards are a danger to your country, and threaten ongoing development. The more hazards exist, the harder it is to overcome them: but it can be done!</w:t>
            </w:r>
          </w:p>
        </w:tc>
        <w:tc>
          <w:tcPr>
            <w:tcW w:w="6015" w:type="dxa"/>
          </w:tcPr>
          <w:p w14:paraId="55DB465A" w14:textId="77777777" w:rsidR="00C16789" w:rsidRDefault="00C16789">
            <w:pPr>
              <w:rPr>
                <w:rFonts w:ascii="Calibri" w:hAnsi="Calibri"/>
                <w:color w:val="000000"/>
              </w:rPr>
            </w:pPr>
          </w:p>
        </w:tc>
      </w:tr>
      <w:tr w:rsidR="00C16789" w14:paraId="081D9807" w14:textId="5826D671" w:rsidTr="00C16789">
        <w:trPr>
          <w:trHeight w:val="964"/>
        </w:trPr>
        <w:tc>
          <w:tcPr>
            <w:tcW w:w="3227" w:type="dxa"/>
            <w:vAlign w:val="center"/>
          </w:tcPr>
          <w:p w14:paraId="237E1BB6" w14:textId="46FCBF27" w:rsidR="00C16789" w:rsidRDefault="00C16789">
            <w:pPr>
              <w:rPr>
                <w:rFonts w:ascii="Calibri" w:hAnsi="Calibri"/>
                <w:color w:val="000000"/>
              </w:rPr>
            </w:pPr>
            <w:r>
              <w:rPr>
                <w:rFonts w:ascii="Calibri" w:hAnsi="Calibri"/>
                <w:color w:val="000000"/>
              </w:rPr>
              <w:t>Education</w:t>
            </w:r>
          </w:p>
        </w:tc>
        <w:tc>
          <w:tcPr>
            <w:tcW w:w="6015" w:type="dxa"/>
            <w:vAlign w:val="center"/>
          </w:tcPr>
          <w:p w14:paraId="37F9E045" w14:textId="77777777" w:rsidR="00C16789" w:rsidRDefault="00C16789">
            <w:pPr>
              <w:rPr>
                <w:rFonts w:ascii="Calibri" w:hAnsi="Calibri"/>
                <w:color w:val="000000"/>
              </w:rPr>
            </w:pPr>
            <w:r>
              <w:rPr>
                <w:rFonts w:ascii="Calibri" w:hAnsi="Calibri"/>
                <w:color w:val="000000"/>
              </w:rPr>
              <w:t>In the modern service economy, a well-informed citizen can help you develop. Countries with high literacy, numeracy and education rates tend to succeed.</w:t>
            </w:r>
          </w:p>
        </w:tc>
        <w:tc>
          <w:tcPr>
            <w:tcW w:w="6015" w:type="dxa"/>
          </w:tcPr>
          <w:p w14:paraId="64FD8E88" w14:textId="77777777" w:rsidR="00C16789" w:rsidRDefault="00C16789">
            <w:pPr>
              <w:rPr>
                <w:rFonts w:ascii="Calibri" w:hAnsi="Calibri"/>
                <w:color w:val="000000"/>
              </w:rPr>
            </w:pPr>
          </w:p>
        </w:tc>
      </w:tr>
      <w:tr w:rsidR="00C16789" w14:paraId="20801365" w14:textId="6E51DD4E" w:rsidTr="00C16789">
        <w:trPr>
          <w:trHeight w:val="964"/>
        </w:trPr>
        <w:tc>
          <w:tcPr>
            <w:tcW w:w="3227" w:type="dxa"/>
            <w:vAlign w:val="center"/>
          </w:tcPr>
          <w:p w14:paraId="725DF9AA" w14:textId="0A0D9C2C" w:rsidR="00C16789" w:rsidRDefault="00C16789">
            <w:pPr>
              <w:rPr>
                <w:rFonts w:ascii="Calibri" w:hAnsi="Calibri"/>
                <w:color w:val="000000"/>
              </w:rPr>
            </w:pPr>
            <w:r>
              <w:rPr>
                <w:rFonts w:ascii="Calibri" w:hAnsi="Calibri"/>
                <w:color w:val="000000"/>
              </w:rPr>
              <w:t>Natural Resources</w:t>
            </w:r>
          </w:p>
        </w:tc>
        <w:tc>
          <w:tcPr>
            <w:tcW w:w="6015" w:type="dxa"/>
            <w:vAlign w:val="center"/>
          </w:tcPr>
          <w:p w14:paraId="1A3FE6A5" w14:textId="77777777" w:rsidR="00C16789" w:rsidRDefault="00C16789">
            <w:pPr>
              <w:rPr>
                <w:rFonts w:ascii="Calibri" w:hAnsi="Calibri"/>
                <w:color w:val="000000"/>
              </w:rPr>
            </w:pPr>
            <w:r>
              <w:rPr>
                <w:rFonts w:ascii="Calibri" w:hAnsi="Calibri"/>
                <w:color w:val="000000"/>
              </w:rPr>
              <w:t>Having mineral, fuel or other kinds of resources can give a significant advantage to a country in developing faster than neighbours.</w:t>
            </w:r>
          </w:p>
        </w:tc>
        <w:tc>
          <w:tcPr>
            <w:tcW w:w="6015" w:type="dxa"/>
          </w:tcPr>
          <w:p w14:paraId="55A3FABC" w14:textId="77777777" w:rsidR="00C16789" w:rsidRDefault="00C16789">
            <w:pPr>
              <w:rPr>
                <w:rFonts w:ascii="Calibri" w:hAnsi="Calibri"/>
                <w:color w:val="000000"/>
              </w:rPr>
            </w:pPr>
          </w:p>
        </w:tc>
      </w:tr>
      <w:tr w:rsidR="00C16789" w14:paraId="51ADFDA6" w14:textId="0ED6F2D0" w:rsidTr="00C16789">
        <w:trPr>
          <w:trHeight w:val="964"/>
        </w:trPr>
        <w:tc>
          <w:tcPr>
            <w:tcW w:w="3227" w:type="dxa"/>
            <w:vAlign w:val="center"/>
          </w:tcPr>
          <w:p w14:paraId="6C74E028" w14:textId="44AC0246" w:rsidR="00C16789" w:rsidRDefault="00C16789">
            <w:pPr>
              <w:rPr>
                <w:rFonts w:ascii="Calibri" w:hAnsi="Calibri"/>
                <w:color w:val="000000"/>
              </w:rPr>
            </w:pPr>
            <w:r>
              <w:rPr>
                <w:rFonts w:ascii="Calibri" w:hAnsi="Calibri"/>
                <w:color w:val="000000"/>
              </w:rPr>
              <w:t>Political Connections</w:t>
            </w:r>
          </w:p>
        </w:tc>
        <w:tc>
          <w:tcPr>
            <w:tcW w:w="6015" w:type="dxa"/>
            <w:vAlign w:val="center"/>
          </w:tcPr>
          <w:p w14:paraId="5AC84FE5" w14:textId="77777777" w:rsidR="00C16789" w:rsidRDefault="00C16789">
            <w:pPr>
              <w:rPr>
                <w:rFonts w:ascii="Calibri" w:hAnsi="Calibri"/>
                <w:color w:val="000000"/>
              </w:rPr>
            </w:pPr>
            <w:r>
              <w:rPr>
                <w:rFonts w:ascii="Calibri" w:hAnsi="Calibri"/>
                <w:color w:val="000000"/>
              </w:rPr>
              <w:t>Countries need to work together to develop their economies. Some places are very good for actively making these connections, and linking groups of resources.</w:t>
            </w:r>
          </w:p>
        </w:tc>
        <w:tc>
          <w:tcPr>
            <w:tcW w:w="6015" w:type="dxa"/>
          </w:tcPr>
          <w:p w14:paraId="672DDA58" w14:textId="77777777" w:rsidR="00C16789" w:rsidRDefault="00C16789">
            <w:pPr>
              <w:rPr>
                <w:rFonts w:ascii="Calibri" w:hAnsi="Calibri"/>
                <w:color w:val="000000"/>
              </w:rPr>
            </w:pPr>
          </w:p>
        </w:tc>
      </w:tr>
      <w:tr w:rsidR="00C16789" w14:paraId="146D0754" w14:textId="651E586E" w:rsidTr="00C16789">
        <w:trPr>
          <w:trHeight w:val="964"/>
        </w:trPr>
        <w:tc>
          <w:tcPr>
            <w:tcW w:w="3227" w:type="dxa"/>
            <w:vAlign w:val="center"/>
          </w:tcPr>
          <w:p w14:paraId="1AE8B401" w14:textId="51210D8A" w:rsidR="00C16789" w:rsidRDefault="00C16789">
            <w:pPr>
              <w:rPr>
                <w:rFonts w:ascii="Calibri" w:hAnsi="Calibri"/>
                <w:color w:val="000000"/>
              </w:rPr>
            </w:pPr>
            <w:r>
              <w:rPr>
                <w:rFonts w:ascii="Calibri" w:hAnsi="Calibri"/>
                <w:color w:val="000000"/>
              </w:rPr>
              <w:t>Geographical Location</w:t>
            </w:r>
          </w:p>
        </w:tc>
        <w:tc>
          <w:tcPr>
            <w:tcW w:w="6015" w:type="dxa"/>
            <w:vAlign w:val="center"/>
          </w:tcPr>
          <w:p w14:paraId="6C4E5703" w14:textId="77777777" w:rsidR="00C16789" w:rsidRDefault="00C16789">
            <w:pPr>
              <w:rPr>
                <w:rFonts w:ascii="Calibri" w:hAnsi="Calibri"/>
                <w:color w:val="000000"/>
              </w:rPr>
            </w:pPr>
            <w:r>
              <w:rPr>
                <w:rFonts w:ascii="Calibri" w:hAnsi="Calibri"/>
                <w:color w:val="000000"/>
              </w:rPr>
              <w:t>Being in the right place can be really important. Some countries take advantage of the ideal location to trade and exchange goods, and this helps their development hugely.</w:t>
            </w:r>
          </w:p>
        </w:tc>
        <w:tc>
          <w:tcPr>
            <w:tcW w:w="6015" w:type="dxa"/>
          </w:tcPr>
          <w:p w14:paraId="58335478" w14:textId="77777777" w:rsidR="00C16789" w:rsidRDefault="00C16789">
            <w:pPr>
              <w:rPr>
                <w:rFonts w:ascii="Calibri" w:hAnsi="Calibri"/>
                <w:color w:val="000000"/>
              </w:rPr>
            </w:pPr>
          </w:p>
        </w:tc>
      </w:tr>
      <w:tr w:rsidR="00C16789" w14:paraId="651DCBFD" w14:textId="443C57A2" w:rsidTr="00C16789">
        <w:trPr>
          <w:trHeight w:val="964"/>
        </w:trPr>
        <w:tc>
          <w:tcPr>
            <w:tcW w:w="3227" w:type="dxa"/>
            <w:vAlign w:val="center"/>
          </w:tcPr>
          <w:p w14:paraId="35BED119" w14:textId="596365D2" w:rsidR="00C16789" w:rsidRDefault="00C16789">
            <w:pPr>
              <w:rPr>
                <w:rFonts w:ascii="Calibri" w:hAnsi="Calibri"/>
                <w:color w:val="000000"/>
              </w:rPr>
            </w:pPr>
            <w:r>
              <w:rPr>
                <w:rFonts w:ascii="Calibri" w:hAnsi="Calibri"/>
                <w:color w:val="000000"/>
              </w:rPr>
              <w:t>Time/Invention Resources</w:t>
            </w:r>
          </w:p>
        </w:tc>
        <w:tc>
          <w:tcPr>
            <w:tcW w:w="6015" w:type="dxa"/>
            <w:vAlign w:val="center"/>
          </w:tcPr>
          <w:p w14:paraId="74686CAB" w14:textId="77777777" w:rsidR="00C16789" w:rsidRDefault="00C16789">
            <w:pPr>
              <w:rPr>
                <w:rFonts w:ascii="Calibri" w:hAnsi="Calibri"/>
                <w:color w:val="000000"/>
              </w:rPr>
            </w:pPr>
            <w:r>
              <w:rPr>
                <w:rFonts w:ascii="Calibri" w:hAnsi="Calibri"/>
                <w:color w:val="000000"/>
              </w:rPr>
              <w:t>Being “the first” at something can give you a competitive advantage. A country that comes up with a lot of new ideas (e.g. Industrial Revolution, technology) can get ahead.</w:t>
            </w:r>
          </w:p>
        </w:tc>
        <w:tc>
          <w:tcPr>
            <w:tcW w:w="6015" w:type="dxa"/>
          </w:tcPr>
          <w:p w14:paraId="59FACC19" w14:textId="77777777" w:rsidR="00C16789" w:rsidRDefault="00C16789">
            <w:pPr>
              <w:rPr>
                <w:rFonts w:ascii="Calibri" w:hAnsi="Calibri"/>
                <w:color w:val="000000"/>
              </w:rPr>
            </w:pPr>
          </w:p>
        </w:tc>
      </w:tr>
      <w:tr w:rsidR="00C16789" w14:paraId="154249A1" w14:textId="0574CAA7" w:rsidTr="00C16789">
        <w:trPr>
          <w:trHeight w:val="964"/>
        </w:trPr>
        <w:tc>
          <w:tcPr>
            <w:tcW w:w="3227" w:type="dxa"/>
            <w:vAlign w:val="center"/>
          </w:tcPr>
          <w:p w14:paraId="70DE9131" w14:textId="69253DA5" w:rsidR="00C16789" w:rsidRDefault="00C16789">
            <w:pPr>
              <w:rPr>
                <w:rFonts w:ascii="Calibri" w:hAnsi="Calibri"/>
                <w:color w:val="000000"/>
              </w:rPr>
            </w:pPr>
            <w:r>
              <w:rPr>
                <w:rFonts w:ascii="Calibri" w:hAnsi="Calibri"/>
                <w:color w:val="000000"/>
              </w:rPr>
              <w:t>Colonial Power/Empire</w:t>
            </w:r>
          </w:p>
        </w:tc>
        <w:tc>
          <w:tcPr>
            <w:tcW w:w="6015" w:type="dxa"/>
            <w:vAlign w:val="center"/>
          </w:tcPr>
          <w:p w14:paraId="257504B5" w14:textId="5012025F" w:rsidR="00C16789" w:rsidRDefault="00C16789">
            <w:pPr>
              <w:rPr>
                <w:rFonts w:ascii="Calibri" w:hAnsi="Calibri"/>
                <w:color w:val="000000"/>
              </w:rPr>
            </w:pPr>
            <w:r>
              <w:rPr>
                <w:rFonts w:ascii="Calibri" w:hAnsi="Calibri"/>
                <w:color w:val="000000"/>
              </w:rPr>
              <w:t xml:space="preserve">Having an Empire gives you power and the ability to control, and profit from other countries. Being conquered and colonised removes and reduces this ability. </w:t>
            </w:r>
          </w:p>
        </w:tc>
        <w:tc>
          <w:tcPr>
            <w:tcW w:w="6015" w:type="dxa"/>
          </w:tcPr>
          <w:p w14:paraId="6C8F2DE6" w14:textId="77777777" w:rsidR="00C16789" w:rsidRDefault="00C16789">
            <w:pPr>
              <w:rPr>
                <w:rFonts w:ascii="Calibri" w:hAnsi="Calibri"/>
                <w:color w:val="000000"/>
              </w:rPr>
            </w:pPr>
          </w:p>
        </w:tc>
      </w:tr>
    </w:tbl>
    <w:p w14:paraId="63EC8B8B" w14:textId="77777777" w:rsidR="00C16789" w:rsidRDefault="00C16789">
      <w:r>
        <w:br w:type="page"/>
      </w:r>
    </w:p>
    <w:tbl>
      <w:tblPr>
        <w:tblStyle w:val="TableGrid"/>
        <w:tblW w:w="0" w:type="auto"/>
        <w:tblLook w:val="04A0" w:firstRow="1" w:lastRow="0" w:firstColumn="1" w:lastColumn="0" w:noHBand="0" w:noVBand="1"/>
      </w:tblPr>
      <w:tblGrid>
        <w:gridCol w:w="3227"/>
        <w:gridCol w:w="6015"/>
        <w:gridCol w:w="6015"/>
      </w:tblGrid>
      <w:tr w:rsidR="00C16789" w14:paraId="2C9A4421" w14:textId="77777777" w:rsidTr="006F2820">
        <w:trPr>
          <w:trHeight w:val="20"/>
        </w:trPr>
        <w:tc>
          <w:tcPr>
            <w:tcW w:w="3227" w:type="dxa"/>
            <w:vAlign w:val="center"/>
          </w:tcPr>
          <w:p w14:paraId="7070DF02" w14:textId="77777777" w:rsidR="00C16789" w:rsidRPr="00C16789" w:rsidRDefault="00C16789" w:rsidP="006F2820">
            <w:pPr>
              <w:rPr>
                <w:rFonts w:ascii="Calibri" w:hAnsi="Calibri"/>
                <w:b/>
                <w:bCs/>
                <w:color w:val="000000"/>
              </w:rPr>
            </w:pPr>
            <w:r w:rsidRPr="00C16789">
              <w:rPr>
                <w:rFonts w:ascii="Calibri" w:hAnsi="Calibri"/>
                <w:b/>
                <w:bCs/>
                <w:color w:val="000000"/>
              </w:rPr>
              <w:lastRenderedPageBreak/>
              <w:t>Factor of Development</w:t>
            </w:r>
          </w:p>
        </w:tc>
        <w:tc>
          <w:tcPr>
            <w:tcW w:w="6015" w:type="dxa"/>
            <w:vAlign w:val="center"/>
          </w:tcPr>
          <w:p w14:paraId="3528321C" w14:textId="77777777" w:rsidR="00C16789" w:rsidRPr="00C16789" w:rsidRDefault="00C16789" w:rsidP="006F2820">
            <w:pPr>
              <w:rPr>
                <w:rFonts w:ascii="Calibri" w:hAnsi="Calibri"/>
                <w:b/>
                <w:bCs/>
                <w:color w:val="000000"/>
              </w:rPr>
            </w:pPr>
            <w:r w:rsidRPr="00C16789">
              <w:rPr>
                <w:rFonts w:ascii="Calibri" w:hAnsi="Calibri"/>
                <w:b/>
                <w:bCs/>
                <w:color w:val="000000"/>
              </w:rPr>
              <w:t>What does it mean?</w:t>
            </w:r>
          </w:p>
        </w:tc>
        <w:tc>
          <w:tcPr>
            <w:tcW w:w="6015" w:type="dxa"/>
          </w:tcPr>
          <w:p w14:paraId="621722AD" w14:textId="77777777" w:rsidR="00C16789" w:rsidRPr="00C16789" w:rsidRDefault="00C16789" w:rsidP="006F2820">
            <w:pPr>
              <w:rPr>
                <w:rFonts w:ascii="Calibri" w:hAnsi="Calibri"/>
                <w:b/>
                <w:bCs/>
                <w:color w:val="000000"/>
              </w:rPr>
            </w:pPr>
            <w:r w:rsidRPr="00C16789">
              <w:rPr>
                <w:rFonts w:ascii="Calibri" w:hAnsi="Calibri"/>
                <w:b/>
                <w:bCs/>
                <w:color w:val="000000"/>
              </w:rPr>
              <w:t>Rank it in order of importance; explain why</w:t>
            </w:r>
          </w:p>
        </w:tc>
      </w:tr>
      <w:tr w:rsidR="00C16789" w14:paraId="0258A12F" w14:textId="4BE0CA76" w:rsidTr="000F788B">
        <w:trPr>
          <w:trHeight w:val="1304"/>
        </w:trPr>
        <w:tc>
          <w:tcPr>
            <w:tcW w:w="3227" w:type="dxa"/>
            <w:vAlign w:val="center"/>
          </w:tcPr>
          <w:p w14:paraId="1ED5023B" w14:textId="2FD044CF" w:rsidR="00C16789" w:rsidRDefault="00C16789">
            <w:pPr>
              <w:rPr>
                <w:rFonts w:ascii="Calibri" w:hAnsi="Calibri"/>
                <w:color w:val="000000"/>
              </w:rPr>
            </w:pPr>
            <w:r>
              <w:rPr>
                <w:rFonts w:ascii="Calibri" w:hAnsi="Calibri"/>
                <w:color w:val="000000"/>
              </w:rPr>
              <w:t>Competition</w:t>
            </w:r>
          </w:p>
          <w:p w14:paraId="1091CC25" w14:textId="004C3820" w:rsidR="00C16789" w:rsidRDefault="00C16789">
            <w:pPr>
              <w:rPr>
                <w:rFonts w:ascii="Calibri" w:hAnsi="Calibri"/>
                <w:color w:val="000000"/>
              </w:rPr>
            </w:pPr>
            <w:r>
              <w:rPr>
                <w:rFonts w:ascii="Calibri" w:hAnsi="Calibri"/>
                <w:color w:val="000000"/>
              </w:rPr>
              <w:t>(Ferguson)</w:t>
            </w:r>
          </w:p>
        </w:tc>
        <w:tc>
          <w:tcPr>
            <w:tcW w:w="6015" w:type="dxa"/>
            <w:vAlign w:val="center"/>
          </w:tcPr>
          <w:p w14:paraId="445169E7" w14:textId="38843483" w:rsidR="00C16789" w:rsidRDefault="00C16789">
            <w:pPr>
              <w:rPr>
                <w:rFonts w:ascii="Calibri" w:hAnsi="Calibri"/>
                <w:color w:val="000000"/>
              </w:rPr>
            </w:pPr>
            <w:r>
              <w:rPr>
                <w:rFonts w:ascii="Calibri" w:hAnsi="Calibri"/>
                <w:color w:val="000000"/>
              </w:rPr>
              <w:t>A wide number of small states (cities, corporations, trades) encourages people to make better, cheaper products, and seek innovation and develop faster. A single state keeps it the same.</w:t>
            </w:r>
          </w:p>
        </w:tc>
        <w:tc>
          <w:tcPr>
            <w:tcW w:w="6015" w:type="dxa"/>
          </w:tcPr>
          <w:p w14:paraId="09C3FF17" w14:textId="77777777" w:rsidR="00C16789" w:rsidRDefault="00C16789">
            <w:pPr>
              <w:rPr>
                <w:rFonts w:ascii="Calibri" w:hAnsi="Calibri"/>
                <w:color w:val="000000"/>
              </w:rPr>
            </w:pPr>
          </w:p>
        </w:tc>
      </w:tr>
      <w:tr w:rsidR="00C16789" w14:paraId="09543408" w14:textId="3F1DD040" w:rsidTr="000F788B">
        <w:trPr>
          <w:trHeight w:val="1304"/>
        </w:trPr>
        <w:tc>
          <w:tcPr>
            <w:tcW w:w="3227" w:type="dxa"/>
            <w:vAlign w:val="center"/>
          </w:tcPr>
          <w:p w14:paraId="4947DB5F" w14:textId="77777777" w:rsidR="00C16789" w:rsidRDefault="00C16789">
            <w:pPr>
              <w:rPr>
                <w:rFonts w:ascii="Calibri" w:hAnsi="Calibri"/>
                <w:color w:val="000000"/>
              </w:rPr>
            </w:pPr>
            <w:r>
              <w:rPr>
                <w:rFonts w:ascii="Calibri" w:hAnsi="Calibri"/>
                <w:color w:val="000000"/>
              </w:rPr>
              <w:t xml:space="preserve">Scientific Revolution </w:t>
            </w:r>
          </w:p>
          <w:p w14:paraId="0EF194BB" w14:textId="37865ED5" w:rsidR="00C16789" w:rsidRDefault="00C16789">
            <w:pPr>
              <w:rPr>
                <w:rFonts w:ascii="Calibri" w:hAnsi="Calibri"/>
                <w:color w:val="000000"/>
              </w:rPr>
            </w:pPr>
            <w:r>
              <w:rPr>
                <w:rFonts w:ascii="Calibri" w:hAnsi="Calibri"/>
                <w:color w:val="000000"/>
              </w:rPr>
              <w:t>(Ferguson)</w:t>
            </w:r>
          </w:p>
        </w:tc>
        <w:tc>
          <w:tcPr>
            <w:tcW w:w="6015" w:type="dxa"/>
            <w:vAlign w:val="center"/>
          </w:tcPr>
          <w:p w14:paraId="64E39190" w14:textId="265AC7E5" w:rsidR="00C16789" w:rsidRDefault="00C16789">
            <w:pPr>
              <w:rPr>
                <w:rFonts w:ascii="Calibri" w:hAnsi="Calibri"/>
                <w:color w:val="000000"/>
              </w:rPr>
            </w:pPr>
            <w:r>
              <w:rPr>
                <w:rFonts w:ascii="Calibri" w:hAnsi="Calibri"/>
                <w:color w:val="000000"/>
              </w:rPr>
              <w:t xml:space="preserve">The Renaissance and scientific revolution in Europe encourage rapid experimentation, and significant changes in invention and development. </w:t>
            </w:r>
          </w:p>
        </w:tc>
        <w:tc>
          <w:tcPr>
            <w:tcW w:w="6015" w:type="dxa"/>
          </w:tcPr>
          <w:p w14:paraId="75CAF83F" w14:textId="77777777" w:rsidR="00C16789" w:rsidRDefault="00C16789">
            <w:pPr>
              <w:rPr>
                <w:rFonts w:ascii="Calibri" w:hAnsi="Calibri"/>
                <w:color w:val="000000"/>
              </w:rPr>
            </w:pPr>
          </w:p>
        </w:tc>
      </w:tr>
      <w:tr w:rsidR="00C16789" w14:paraId="7018EAA4" w14:textId="06A2704B" w:rsidTr="000F788B">
        <w:trPr>
          <w:trHeight w:val="1304"/>
        </w:trPr>
        <w:tc>
          <w:tcPr>
            <w:tcW w:w="3227" w:type="dxa"/>
            <w:vAlign w:val="center"/>
          </w:tcPr>
          <w:p w14:paraId="3CD4C4BF" w14:textId="77777777" w:rsidR="00C16789" w:rsidRDefault="00C16789">
            <w:pPr>
              <w:rPr>
                <w:rFonts w:ascii="Calibri" w:hAnsi="Calibri"/>
                <w:color w:val="000000"/>
              </w:rPr>
            </w:pPr>
            <w:r>
              <w:rPr>
                <w:rFonts w:ascii="Calibri" w:hAnsi="Calibri"/>
                <w:color w:val="000000"/>
              </w:rPr>
              <w:t xml:space="preserve">Property Rights &amp; Rule of Law </w:t>
            </w:r>
          </w:p>
          <w:p w14:paraId="07C3D2BE" w14:textId="78AF0CE9" w:rsidR="00C16789" w:rsidRDefault="00C16789">
            <w:pPr>
              <w:rPr>
                <w:rFonts w:ascii="Calibri" w:hAnsi="Calibri"/>
                <w:color w:val="000000"/>
              </w:rPr>
            </w:pPr>
            <w:r>
              <w:rPr>
                <w:rFonts w:ascii="Calibri" w:hAnsi="Calibri"/>
                <w:color w:val="000000"/>
              </w:rPr>
              <w:t>(Ferguson)</w:t>
            </w:r>
          </w:p>
        </w:tc>
        <w:tc>
          <w:tcPr>
            <w:tcW w:w="6015" w:type="dxa"/>
            <w:vAlign w:val="center"/>
          </w:tcPr>
          <w:p w14:paraId="7E7881CF" w14:textId="3E69F8DF" w:rsidR="00C16789" w:rsidRDefault="00C16789">
            <w:pPr>
              <w:rPr>
                <w:rFonts w:ascii="Calibri" w:hAnsi="Calibri"/>
                <w:color w:val="000000"/>
              </w:rPr>
            </w:pPr>
            <w:r>
              <w:rPr>
                <w:rFonts w:ascii="Calibri" w:hAnsi="Calibri"/>
                <w:color w:val="000000"/>
              </w:rPr>
              <w:t>Institutions and the rule of law encourage people to own things, and then to be able to defend that in law. This means they are motivated to work hard to make, and keep, their profits</w:t>
            </w:r>
          </w:p>
        </w:tc>
        <w:tc>
          <w:tcPr>
            <w:tcW w:w="6015" w:type="dxa"/>
          </w:tcPr>
          <w:p w14:paraId="20BA93D6" w14:textId="77777777" w:rsidR="00C16789" w:rsidRDefault="00C16789">
            <w:pPr>
              <w:rPr>
                <w:rFonts w:ascii="Calibri" w:hAnsi="Calibri"/>
                <w:color w:val="000000"/>
              </w:rPr>
            </w:pPr>
          </w:p>
        </w:tc>
      </w:tr>
      <w:tr w:rsidR="00C16789" w14:paraId="34848C6E" w14:textId="30C64120" w:rsidTr="000F788B">
        <w:trPr>
          <w:trHeight w:val="1304"/>
        </w:trPr>
        <w:tc>
          <w:tcPr>
            <w:tcW w:w="3227" w:type="dxa"/>
            <w:vAlign w:val="center"/>
          </w:tcPr>
          <w:p w14:paraId="2FDDC62A" w14:textId="77777777" w:rsidR="00C16789" w:rsidRDefault="00C16789">
            <w:pPr>
              <w:rPr>
                <w:rFonts w:ascii="Calibri" w:hAnsi="Calibri"/>
                <w:color w:val="000000"/>
              </w:rPr>
            </w:pPr>
            <w:r>
              <w:rPr>
                <w:rFonts w:ascii="Calibri" w:hAnsi="Calibri"/>
                <w:color w:val="000000"/>
              </w:rPr>
              <w:t xml:space="preserve">Modern Medicine </w:t>
            </w:r>
          </w:p>
          <w:p w14:paraId="3DA4E9C3" w14:textId="7C7BCAA9" w:rsidR="00C16789" w:rsidRDefault="00C16789">
            <w:pPr>
              <w:rPr>
                <w:rFonts w:ascii="Calibri" w:hAnsi="Calibri"/>
                <w:color w:val="000000"/>
              </w:rPr>
            </w:pPr>
            <w:r>
              <w:rPr>
                <w:rFonts w:ascii="Calibri" w:hAnsi="Calibri"/>
                <w:color w:val="000000"/>
              </w:rPr>
              <w:t>(Ferguson)</w:t>
            </w:r>
          </w:p>
        </w:tc>
        <w:tc>
          <w:tcPr>
            <w:tcW w:w="6015" w:type="dxa"/>
            <w:vAlign w:val="center"/>
          </w:tcPr>
          <w:p w14:paraId="7AA8B068" w14:textId="6CEAEC71" w:rsidR="00C16789" w:rsidRDefault="00C16789">
            <w:pPr>
              <w:rPr>
                <w:rFonts w:ascii="Calibri" w:hAnsi="Calibri"/>
                <w:color w:val="000000"/>
              </w:rPr>
            </w:pPr>
            <w:r>
              <w:rPr>
                <w:rFonts w:ascii="Calibri" w:hAnsi="Calibri"/>
                <w:color w:val="000000"/>
              </w:rPr>
              <w:t xml:space="preserve">Medicine changes life expectancy, and creates more workers who can be productive for longer – increasing economic output for their country. </w:t>
            </w:r>
          </w:p>
        </w:tc>
        <w:tc>
          <w:tcPr>
            <w:tcW w:w="6015" w:type="dxa"/>
          </w:tcPr>
          <w:p w14:paraId="40BD2DEF" w14:textId="77777777" w:rsidR="00C16789" w:rsidRDefault="00C16789">
            <w:pPr>
              <w:rPr>
                <w:rFonts w:ascii="Calibri" w:hAnsi="Calibri"/>
                <w:color w:val="000000"/>
              </w:rPr>
            </w:pPr>
          </w:p>
        </w:tc>
      </w:tr>
      <w:tr w:rsidR="00C16789" w14:paraId="77D3C8A1" w14:textId="34980457" w:rsidTr="000F788B">
        <w:trPr>
          <w:trHeight w:val="1304"/>
        </w:trPr>
        <w:tc>
          <w:tcPr>
            <w:tcW w:w="3227" w:type="dxa"/>
            <w:vAlign w:val="center"/>
          </w:tcPr>
          <w:p w14:paraId="2422A9DF" w14:textId="77777777" w:rsidR="00C16789" w:rsidRDefault="00C16789">
            <w:pPr>
              <w:rPr>
                <w:rFonts w:ascii="Calibri" w:hAnsi="Calibri"/>
                <w:color w:val="000000"/>
              </w:rPr>
            </w:pPr>
            <w:r>
              <w:rPr>
                <w:rFonts w:ascii="Calibri" w:hAnsi="Calibri"/>
                <w:color w:val="000000"/>
              </w:rPr>
              <w:t xml:space="preserve">Consumer Society </w:t>
            </w:r>
          </w:p>
          <w:p w14:paraId="6F604D05" w14:textId="552233D8" w:rsidR="00C16789" w:rsidRDefault="00C16789">
            <w:pPr>
              <w:rPr>
                <w:rFonts w:ascii="Calibri" w:hAnsi="Calibri"/>
                <w:color w:val="000000"/>
              </w:rPr>
            </w:pPr>
            <w:r>
              <w:rPr>
                <w:rFonts w:ascii="Calibri" w:hAnsi="Calibri"/>
                <w:color w:val="000000"/>
              </w:rPr>
              <w:t>(Ferguson)</w:t>
            </w:r>
          </w:p>
        </w:tc>
        <w:tc>
          <w:tcPr>
            <w:tcW w:w="6015" w:type="dxa"/>
            <w:vAlign w:val="center"/>
          </w:tcPr>
          <w:p w14:paraId="5C77B7D2" w14:textId="7ACDBE2B" w:rsidR="00C16789" w:rsidRDefault="00C16789">
            <w:pPr>
              <w:rPr>
                <w:rFonts w:ascii="Calibri" w:hAnsi="Calibri"/>
                <w:color w:val="000000"/>
              </w:rPr>
            </w:pPr>
            <w:r>
              <w:rPr>
                <w:rFonts w:ascii="Calibri" w:hAnsi="Calibri"/>
                <w:color w:val="000000"/>
              </w:rPr>
              <w:t xml:space="preserve">To make lots of products, you need a reason: you need to be able to sell them to people. This requires a ‘consumer society’ – people buying the products, and sellers profiting. </w:t>
            </w:r>
          </w:p>
        </w:tc>
        <w:tc>
          <w:tcPr>
            <w:tcW w:w="6015" w:type="dxa"/>
          </w:tcPr>
          <w:p w14:paraId="46EB4144" w14:textId="77777777" w:rsidR="00C16789" w:rsidRDefault="00C16789">
            <w:pPr>
              <w:rPr>
                <w:rFonts w:ascii="Calibri" w:hAnsi="Calibri"/>
                <w:color w:val="000000"/>
              </w:rPr>
            </w:pPr>
          </w:p>
        </w:tc>
      </w:tr>
      <w:tr w:rsidR="00C16789" w14:paraId="7ECE57A4" w14:textId="4A33A85E" w:rsidTr="000F788B">
        <w:trPr>
          <w:trHeight w:val="1304"/>
        </w:trPr>
        <w:tc>
          <w:tcPr>
            <w:tcW w:w="3227" w:type="dxa"/>
            <w:vAlign w:val="center"/>
          </w:tcPr>
          <w:p w14:paraId="1D07B0DF" w14:textId="77777777" w:rsidR="00C16789" w:rsidRDefault="00C16789">
            <w:pPr>
              <w:rPr>
                <w:rFonts w:ascii="Calibri" w:hAnsi="Calibri"/>
                <w:color w:val="000000"/>
              </w:rPr>
            </w:pPr>
            <w:r>
              <w:rPr>
                <w:rFonts w:ascii="Calibri" w:hAnsi="Calibri"/>
                <w:color w:val="000000"/>
              </w:rPr>
              <w:t xml:space="preserve">Work Ethic </w:t>
            </w:r>
          </w:p>
          <w:p w14:paraId="111CC370" w14:textId="3A9FBC75" w:rsidR="00C16789" w:rsidRDefault="00C16789">
            <w:pPr>
              <w:rPr>
                <w:rFonts w:ascii="Calibri" w:hAnsi="Calibri"/>
                <w:color w:val="000000"/>
              </w:rPr>
            </w:pPr>
            <w:r>
              <w:rPr>
                <w:rFonts w:ascii="Calibri" w:hAnsi="Calibri"/>
                <w:color w:val="000000"/>
              </w:rPr>
              <w:t>(Ferguson)</w:t>
            </w:r>
          </w:p>
        </w:tc>
        <w:tc>
          <w:tcPr>
            <w:tcW w:w="6015" w:type="dxa"/>
            <w:vAlign w:val="center"/>
          </w:tcPr>
          <w:p w14:paraId="17825A49" w14:textId="58AED438" w:rsidR="00C16789" w:rsidRDefault="00C16789">
            <w:pPr>
              <w:rPr>
                <w:rFonts w:ascii="Calibri" w:hAnsi="Calibri"/>
                <w:color w:val="000000"/>
              </w:rPr>
            </w:pPr>
            <w:r>
              <w:rPr>
                <w:rFonts w:ascii="Calibri" w:hAnsi="Calibri"/>
                <w:color w:val="000000"/>
              </w:rPr>
              <w:t xml:space="preserve">Better described as the “incentive to work” – this is the idea that you can get ahead, you can get rich, live better – if you work hard at it. </w:t>
            </w:r>
          </w:p>
        </w:tc>
        <w:tc>
          <w:tcPr>
            <w:tcW w:w="6015" w:type="dxa"/>
          </w:tcPr>
          <w:p w14:paraId="3ACEEFBF" w14:textId="77777777" w:rsidR="00C16789" w:rsidRDefault="00C16789">
            <w:pPr>
              <w:rPr>
                <w:rFonts w:ascii="Calibri" w:hAnsi="Calibri"/>
                <w:color w:val="000000"/>
              </w:rPr>
            </w:pPr>
          </w:p>
        </w:tc>
      </w:tr>
    </w:tbl>
    <w:p w14:paraId="0B8F7D3A" w14:textId="77777777" w:rsidR="008579D8" w:rsidRDefault="008579D8"/>
    <w:sectPr w:rsidR="008579D8" w:rsidSect="00C16789">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B0E24"/>
    <w:rsid w:val="002077F5"/>
    <w:rsid w:val="00836D02"/>
    <w:rsid w:val="008579D8"/>
    <w:rsid w:val="00917621"/>
    <w:rsid w:val="00BB0E24"/>
    <w:rsid w:val="00C167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A9D96"/>
  <w15:docId w15:val="{D65F26AC-A424-475C-AB2D-ACD4B7A53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B0E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Pages>
  <Words>474</Words>
  <Characters>2703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St Dunstan's Education Foundation</Company>
  <LinksUpToDate>false</LinksUpToDate>
  <CharactersWithSpaces>3171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 J Preece</dc:creator>
  <cp:lastModifiedBy>David Preece</cp:lastModifiedBy>
  <cp:revision>3</cp:revision>
  <cp:lastPrinted>2017-05-10T06:22:00Z</cp:lastPrinted>
  <dcterms:created xsi:type="dcterms:W3CDTF">2017-05-10T06:06:00Z</dcterms:created>
  <dcterms:modified xsi:type="dcterms:W3CDTF">2020-04-18T18:55:00Z</dcterms:modified>
</cp:coreProperties>
</file>